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D8" w:rsidRDefault="0084201D" w:rsidP="007D36D8">
      <w:pPr>
        <w:spacing w:after="0"/>
        <w:jc w:val="both"/>
      </w:pPr>
      <w:r w:rsidRPr="0084201D">
        <w:t xml:space="preserve">    Joseph Conrad urodził się, jako syn Apollona Korzeniowskiego i Ewy z domu Bobrowskiej, </w:t>
      </w:r>
      <w:r w:rsidR="007D36D8">
        <w:br/>
      </w:r>
      <w:r w:rsidRPr="0084201D">
        <w:t xml:space="preserve">w Berdyczowie (dziś </w:t>
      </w:r>
      <w:proofErr w:type="spellStart"/>
      <w:r w:rsidRPr="0084201D">
        <w:t>Berdychiv</w:t>
      </w:r>
      <w:proofErr w:type="spellEnd"/>
      <w:r w:rsidRPr="0084201D">
        <w:t xml:space="preserve">, Ukraina) 3 grudnia 1857 roku. Na chrzcie nadano mu imiona Józef Teodor (po dziadkach) Konrad (po bohaterze mickiewiczowskich „Dziadów”); używał tylko ostatniego imienia. </w:t>
      </w:r>
    </w:p>
    <w:p w:rsidR="0084201D" w:rsidRDefault="0084201D" w:rsidP="007D36D8">
      <w:pPr>
        <w:spacing w:after="0"/>
        <w:ind w:firstLine="708"/>
        <w:jc w:val="both"/>
      </w:pPr>
      <w:r w:rsidRPr="0084201D">
        <w:t>Oboje rodzice pochodzili z ziemiańskich rodzin okolicznej szlachty</w:t>
      </w:r>
      <w:r>
        <w:t xml:space="preserve">. Apollon i Ewa zostali zesłani w głąb Rosji </w:t>
      </w:r>
      <w:r w:rsidR="007D36D8">
        <w:t xml:space="preserve">w 1862 roku </w:t>
      </w:r>
      <w:r>
        <w:t>za rzekomą działalność konspiracyjną</w:t>
      </w:r>
      <w:r w:rsidR="007D36D8">
        <w:t>.</w:t>
      </w:r>
      <w:r>
        <w:t xml:space="preserve">  </w:t>
      </w:r>
      <w:r w:rsidR="007D36D8">
        <w:t>P</w:t>
      </w:r>
      <w:r w:rsidR="007D36D8" w:rsidRPr="007D36D8">
        <w:t xml:space="preserve">onieważ obydwoje rodzice Konrada chorowali, zezwolono im na początku 1863 roku przenieść się do Czernichowa, na północno-wschodniej Ukrainie. W kwietniu 1865 Ewa Korzeniowska zmarła </w:t>
      </w:r>
      <w:r w:rsidR="007D36D8">
        <w:t xml:space="preserve">tam </w:t>
      </w:r>
      <w:r w:rsidR="007D36D8" w:rsidRPr="007D36D8">
        <w:t xml:space="preserve">na gruźlicę. Apollo zmarł </w:t>
      </w:r>
      <w:r w:rsidR="00245CCB">
        <w:br/>
      </w:r>
      <w:r w:rsidR="007D36D8" w:rsidRPr="007D36D8">
        <w:t>w</w:t>
      </w:r>
      <w:r w:rsidR="007D36D8">
        <w:t xml:space="preserve"> Krakowie w</w:t>
      </w:r>
      <w:r w:rsidR="007D36D8" w:rsidRPr="007D36D8">
        <w:t xml:space="preserve"> maju 1869 roku.</w:t>
      </w:r>
    </w:p>
    <w:p w:rsidR="00245CCB" w:rsidRDefault="0084201D" w:rsidP="00245CCB">
      <w:pPr>
        <w:spacing w:after="0"/>
        <w:jc w:val="both"/>
      </w:pPr>
      <w:r w:rsidRPr="0084201D">
        <w:t>Wuj Konrada, Tadeusz Bobrowski, stał się dobroczyńcą i oficjalnym opiekunem osieroconego chłopca. Konrad był chorowity i nie uczęszczał regularnie do szkół. Pierwszych nauk udzielał mu ojciec (i francuska guwernantka); później korepetytorzy przygotowywali go do egzaminów w Krakowie</w:t>
      </w:r>
      <w:r w:rsidR="00245CCB">
        <w:br/>
      </w:r>
      <w:r w:rsidRPr="0084201D">
        <w:t>i Lwowie. Jesienią 1874 został wysłany, przynajmniej częściowo ze względów zdrowotnych, do południowej Francji, w celu rozpoczęcia pracy jako marynarz.</w:t>
      </w:r>
      <w:r w:rsidR="007D36D8">
        <w:t xml:space="preserve"> Wydaje się, że Korzeniowski nie miał początkowo zamiaru opuszczenia na stałe ziem polskich. Jeszcze w roku 1883 zapewniał Stefana Buszczyńskiego, bliskiego przyjaciela ojca, że nie zapomniał o jego zaleceniu: „Pamiętaj, gdziekolwiek będziesz płynął, że przypłyniesz do Polski !”. Jednakże jako poddany rosyjski i syn skazańców mógł być w Rosji zmuszony do wieloletniej służby wojskowej, zaś jego drogo opłacane starania </w:t>
      </w:r>
      <w:r w:rsidR="00245CCB">
        <w:br/>
      </w:r>
      <w:r w:rsidR="007D36D8">
        <w:t xml:space="preserve">o zwolnienie z poddaństwa rosyjskiego poskutkowały dopiero w roku 1889. Był już wówczas (od 1878) marynarzem brytyjskim i od trzech lat posiadaczem zarówno dyplomu kapitańskiego, jak </w:t>
      </w:r>
      <w:r w:rsidR="00245CCB">
        <w:br/>
      </w:r>
      <w:r w:rsidR="007D36D8">
        <w:t xml:space="preserve">i brytyjskiego paszportu. Nigdy oficjalnie nie zmienił nazwiska, a pseudonim „Joseph Conrad” przyjął dopiero w roku 1895, kiedy ogłosił swoją pierwszą powieść, Szaleństwo </w:t>
      </w:r>
      <w:proofErr w:type="spellStart"/>
      <w:r w:rsidR="007D36D8">
        <w:t>Almayera</w:t>
      </w:r>
      <w:proofErr w:type="spellEnd"/>
      <w:r w:rsidR="007D36D8">
        <w:t>, dedykowaną pamięci Tadeusza Bobrowskiego.</w:t>
      </w:r>
    </w:p>
    <w:p w:rsidR="00245CCB" w:rsidRDefault="007D36D8" w:rsidP="00245CCB">
      <w:pPr>
        <w:spacing w:after="0"/>
        <w:ind w:firstLine="708"/>
        <w:jc w:val="both"/>
      </w:pPr>
      <w:r>
        <w:t>Z wujem u</w:t>
      </w:r>
      <w:r w:rsidR="00245CCB">
        <w:t xml:space="preserve">trzymywał stałą korespondencję. </w:t>
      </w:r>
      <w:r>
        <w:t xml:space="preserve">Strony rodzinne odwiedził dwukrotnie, w 1889 </w:t>
      </w:r>
      <w:r w:rsidR="00245CCB">
        <w:br/>
      </w:r>
      <w:r>
        <w:t>i 1893. W 1894 wuj umarł i urwała się najsilniejsza więź osobista, łącząca Conrada z Polską.</w:t>
      </w:r>
      <w:r w:rsidRPr="007D36D8">
        <w:t xml:space="preserve"> </w:t>
      </w:r>
    </w:p>
    <w:p w:rsidR="007D36D8" w:rsidRDefault="007D36D8" w:rsidP="00245CCB">
      <w:pPr>
        <w:spacing w:after="0"/>
        <w:jc w:val="both"/>
      </w:pPr>
      <w:r>
        <w:t>Przez pierwsze dwadzieścia lat pracy pisarskiej Conrad borykał się z długami: jego honoraria nie nadążały za jego wydatkami, choć dla oszczędności mieszkał na wsi w południowej Anglii. Dopiero</w:t>
      </w:r>
      <w:r w:rsidR="00245CCB">
        <w:br/>
      </w:r>
      <w:r>
        <w:t xml:space="preserve"> w lecie 1914 mógł wraz z żoną i dwoma synami udać się na dłuższe wakacje do Polski. W Krakowie zastał ich wybuch I wojny światowej; spędzili w tym mieście a potem w górach, w Zakopanem, dwa miesiące. Conrad spotkał w tym czasie, kilkunastu pisarzy, artystów i intelektualistów polskich.</w:t>
      </w:r>
    </w:p>
    <w:p w:rsidR="0084201D" w:rsidRDefault="007D36D8" w:rsidP="007D36D8">
      <w:pPr>
        <w:ind w:firstLine="708"/>
        <w:jc w:val="both"/>
      </w:pPr>
      <w:r>
        <w:t xml:space="preserve">        Wspomnienia przyjaciół i krewnych świadczą o trwałym uczuciowym zaangażowaniu Conrada w sprawy bytu narodowego Polaków i tradycji kultury polskiej (np. w swoim wynajmowanym pod Canterbury domu urządzał koncerty muzyki Chopina). Na jego pogrzebie ― zmarł w </w:t>
      </w:r>
      <w:proofErr w:type="spellStart"/>
      <w:r>
        <w:t>Bishopsbourne</w:t>
      </w:r>
      <w:proofErr w:type="spellEnd"/>
      <w:r>
        <w:t xml:space="preserve"> pod Canterbury 3 VIII 1924 ― jedynym przedstawicielem kół oficjalnych był reprezentant premiera Rzeczpospolitej Polskiej.</w:t>
      </w:r>
    </w:p>
    <w:p w:rsidR="0084201D" w:rsidRDefault="000D7CC8" w:rsidP="000D7CC8">
      <w:pPr>
        <w:jc w:val="both"/>
      </w:pPr>
      <w:r>
        <w:t>Opracowano na podstawie:</w:t>
      </w:r>
      <w:bookmarkStart w:id="0" w:name="_GoBack"/>
      <w:bookmarkEnd w:id="0"/>
      <w:r>
        <w:t xml:space="preserve"> Zdzisław Najder</w:t>
      </w:r>
      <w:r>
        <w:rPr>
          <w:i/>
        </w:rPr>
        <w:t xml:space="preserve"> </w:t>
      </w:r>
      <w:r w:rsidRPr="000D7CC8">
        <w:rPr>
          <w:i/>
        </w:rPr>
        <w:t>Józef Teodor Konrad Korzeniowski ― Joseph Conrad</w:t>
      </w:r>
    </w:p>
    <w:sectPr w:rsidR="0084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EB"/>
    <w:rsid w:val="000D7CC8"/>
    <w:rsid w:val="001268EB"/>
    <w:rsid w:val="00164CE3"/>
    <w:rsid w:val="00245CCB"/>
    <w:rsid w:val="007D36D8"/>
    <w:rsid w:val="0084201D"/>
    <w:rsid w:val="00B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2015-08-20T05:59:00Z</dcterms:created>
  <dcterms:modified xsi:type="dcterms:W3CDTF">2015-08-20T06:02:00Z</dcterms:modified>
</cp:coreProperties>
</file>