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8" w:rsidRDefault="00CC1278" w:rsidP="00CC127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Społeczne Liceum Ogólnokształcącego im. Josepha Conrada </w:t>
      </w:r>
    </w:p>
    <w:p w:rsidR="00CC1278" w:rsidRDefault="00CC1278" w:rsidP="00CC127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Społecznego Towarzystwa Oświatowego w Zakopanem</w:t>
      </w:r>
    </w:p>
    <w:p w:rsidR="00CC1278" w:rsidRDefault="00CC1278" w:rsidP="00CC1278">
      <w:pPr>
        <w:pStyle w:val="Nagwek1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Nagwek1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Nagwek1"/>
        <w:jc w:val="both"/>
        <w:rPr>
          <w:rFonts w:ascii="Cambria" w:hAnsi="Cambria"/>
          <w:sz w:val="24"/>
        </w:rPr>
      </w:pPr>
    </w:p>
    <w:p w:rsidR="00CC1278" w:rsidRDefault="00CC1278" w:rsidP="00CC1278">
      <w:pPr>
        <w:jc w:val="both"/>
        <w:rPr>
          <w:rFonts w:ascii="Cambria" w:hAnsi="Cambria"/>
          <w:b/>
        </w:rPr>
      </w:pPr>
    </w:p>
    <w:p w:rsidR="00CC1278" w:rsidRDefault="00CC1278" w:rsidP="00CC1278">
      <w:pPr>
        <w:jc w:val="both"/>
        <w:rPr>
          <w:rFonts w:ascii="Cambria" w:hAnsi="Cambria"/>
          <w:b/>
        </w:rPr>
      </w:pPr>
    </w:p>
    <w:p w:rsidR="00CC1278" w:rsidRDefault="00CC1278" w:rsidP="00CC1278">
      <w:pPr>
        <w:jc w:val="both"/>
        <w:rPr>
          <w:rFonts w:ascii="Cambria" w:hAnsi="Cambria"/>
          <w:b/>
        </w:rPr>
      </w:pPr>
    </w:p>
    <w:p w:rsidR="00CC1278" w:rsidRDefault="00CC1278" w:rsidP="00CC1278">
      <w:pPr>
        <w:jc w:val="both"/>
        <w:rPr>
          <w:rFonts w:ascii="Cambria" w:hAnsi="Cambria"/>
          <w:b/>
        </w:rPr>
      </w:pPr>
    </w:p>
    <w:p w:rsidR="00CC1278" w:rsidRDefault="00CC1278" w:rsidP="00CC1278">
      <w:pPr>
        <w:jc w:val="both"/>
        <w:rPr>
          <w:rFonts w:ascii="Cambria" w:hAnsi="Cambria"/>
          <w:b/>
        </w:rPr>
      </w:pPr>
    </w:p>
    <w:p w:rsidR="00CC1278" w:rsidRDefault="00CC1278" w:rsidP="00CC1278">
      <w:pPr>
        <w:jc w:val="both"/>
        <w:rPr>
          <w:rFonts w:ascii="Cambria" w:hAnsi="Cambria"/>
          <w:b/>
        </w:rPr>
      </w:pPr>
    </w:p>
    <w:p w:rsidR="00CC1278" w:rsidRDefault="00CC1278" w:rsidP="00CC1278">
      <w:pPr>
        <w:jc w:val="both"/>
        <w:rPr>
          <w:rFonts w:ascii="Cambria" w:hAnsi="Cambria"/>
          <w:b/>
        </w:rPr>
      </w:pPr>
    </w:p>
    <w:p w:rsidR="00CC1278" w:rsidRDefault="00CC1278" w:rsidP="00CC1278">
      <w:pPr>
        <w:pStyle w:val="Nagwek2"/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Regulamin Szkoły</w:t>
      </w: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jc w:val="both"/>
        <w:rPr>
          <w:rFonts w:ascii="Cambria" w:hAnsi="Cambria"/>
        </w:rPr>
      </w:pPr>
    </w:p>
    <w:p w:rsidR="00CC1278" w:rsidRDefault="00CC1278" w:rsidP="00CC1278">
      <w:pPr>
        <w:pStyle w:val="Tekstpodstawowy"/>
        <w:ind w:left="2124"/>
        <w:jc w:val="both"/>
        <w:rPr>
          <w:rFonts w:ascii="Cambria" w:hAnsi="Cambria"/>
          <w:b w:val="0"/>
          <w:bCs w:val="0"/>
          <w:sz w:val="24"/>
        </w:rPr>
      </w:pPr>
    </w:p>
    <w:p w:rsidR="00CC1278" w:rsidRDefault="00CC1278" w:rsidP="00CC1278">
      <w:pPr>
        <w:pStyle w:val="Tekstpodstawowy"/>
        <w:ind w:left="2124"/>
        <w:jc w:val="both"/>
        <w:rPr>
          <w:rFonts w:ascii="Cambria" w:hAnsi="Cambria"/>
          <w:b w:val="0"/>
          <w:bCs w:val="0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F66591" w:rsidRDefault="00F66591" w:rsidP="00CC1278">
      <w:pPr>
        <w:pStyle w:val="Tekstpodstawowy"/>
        <w:jc w:val="both"/>
        <w:rPr>
          <w:rFonts w:ascii="Cambria" w:hAnsi="Cambria"/>
          <w:sz w:val="24"/>
        </w:rPr>
      </w:pPr>
    </w:p>
    <w:p w:rsidR="00F66591" w:rsidRDefault="00F66591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CC1278" w:rsidRDefault="00CC1278" w:rsidP="00CC1278">
      <w:pPr>
        <w:pStyle w:val="Tekstpodstawowy"/>
        <w:jc w:val="both"/>
        <w:rPr>
          <w:rFonts w:ascii="Cambria" w:hAnsi="Cambria"/>
          <w:sz w:val="24"/>
        </w:rPr>
      </w:pPr>
    </w:p>
    <w:p w:rsidR="00FD1F87" w:rsidRDefault="00FD1F87" w:rsidP="00FD1F87">
      <w:pPr>
        <w:ind w:left="180" w:hanging="180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Prawa ucznia</w:t>
      </w:r>
    </w:p>
    <w:p w:rsidR="00CC1278" w:rsidRDefault="00CC1278" w:rsidP="00CC1278">
      <w:pPr>
        <w:ind w:left="180" w:hanging="180"/>
        <w:jc w:val="center"/>
        <w:rPr>
          <w:rFonts w:ascii="Cambria" w:hAnsi="Cambria"/>
        </w:rPr>
      </w:pPr>
      <w:r>
        <w:rPr>
          <w:rFonts w:ascii="Cambria" w:hAnsi="Cambria"/>
        </w:rPr>
        <w:t>§ 1</w:t>
      </w:r>
    </w:p>
    <w:p w:rsidR="00CC1278" w:rsidRDefault="00CC1278" w:rsidP="00CC1278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Uczeń ma prawo:</w:t>
      </w:r>
    </w:p>
    <w:p w:rsidR="00CC1278" w:rsidRDefault="00CC1278" w:rsidP="00CC1278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 xml:space="preserve">1) do poszanowania własnej godności, poczucia bezpieczeństwa, dyskrecji w sprawach </w:t>
      </w:r>
    </w:p>
    <w:p w:rsidR="00CC1278" w:rsidRDefault="00F66591" w:rsidP="00CC1278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osobistych i uzyskanych ocen;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2) wyrażać w sposób kulturalny własne opinie na temat życia szkoły oraz metod nauczania</w:t>
      </w:r>
      <w:r w:rsidR="00F66591">
        <w:rPr>
          <w:rFonts w:ascii="Cambria" w:hAnsi="Cambria"/>
        </w:rPr>
        <w:t>;</w:t>
      </w:r>
    </w:p>
    <w:p w:rsidR="00CC1278" w:rsidRPr="00F66591" w:rsidRDefault="00CC1278" w:rsidP="00CC1278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 xml:space="preserve">3) znać program nauczania </w:t>
      </w:r>
      <w:r w:rsidR="00F66591" w:rsidRPr="00F66591">
        <w:rPr>
          <w:rFonts w:ascii="Cambria" w:hAnsi="Cambria"/>
        </w:rPr>
        <w:t>i ocenianie wewnątrzszkolne;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4) otrzymywać dodatkową pomoc w nauce, jeśli napotka trudności w zro</w:t>
      </w:r>
      <w:r w:rsidR="00F66591">
        <w:rPr>
          <w:rFonts w:ascii="Cambria" w:hAnsi="Cambria"/>
        </w:rPr>
        <w:t>zumieniu i opanowaniu materiału;</w:t>
      </w:r>
    </w:p>
    <w:p w:rsidR="00CC1278" w:rsidRDefault="00CC1278" w:rsidP="00CC1278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 xml:space="preserve">5) otrzymywać bieżącą informację o </w:t>
      </w:r>
      <w:r w:rsidR="00F66591">
        <w:rPr>
          <w:rFonts w:ascii="Cambria" w:hAnsi="Cambria"/>
        </w:rPr>
        <w:t>ocenach i znać ich uzasadnienie;</w:t>
      </w:r>
    </w:p>
    <w:p w:rsidR="00CC1278" w:rsidRDefault="00CC1278" w:rsidP="00CC1278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6) kandydować i być wybieranym j</w:t>
      </w:r>
      <w:r w:rsidR="00F66591">
        <w:rPr>
          <w:rFonts w:ascii="Cambria" w:hAnsi="Cambria"/>
        </w:rPr>
        <w:t>ako przedstawiciel Rady Uczniów;</w:t>
      </w:r>
    </w:p>
    <w:p w:rsidR="00CC1278" w:rsidRDefault="00CC1278" w:rsidP="00CC1278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7) głosować w wyborach przedstawicieli Rady Uczniów.</w:t>
      </w:r>
    </w:p>
    <w:p w:rsidR="00F66591" w:rsidRDefault="00F66591" w:rsidP="00FD1F87">
      <w:pPr>
        <w:ind w:left="180" w:hanging="180"/>
        <w:jc w:val="center"/>
        <w:rPr>
          <w:rFonts w:ascii="Cambria" w:hAnsi="Cambria"/>
        </w:rPr>
      </w:pPr>
    </w:p>
    <w:p w:rsidR="00FD1F87" w:rsidRDefault="00FD1F87" w:rsidP="00FD1F87">
      <w:pPr>
        <w:ind w:left="180" w:hanging="180"/>
        <w:jc w:val="center"/>
        <w:rPr>
          <w:rFonts w:ascii="Cambria" w:hAnsi="Cambria"/>
        </w:rPr>
      </w:pPr>
      <w:r>
        <w:rPr>
          <w:rFonts w:ascii="Cambria" w:hAnsi="Cambria"/>
        </w:rPr>
        <w:t>Obowiązki ucznia</w:t>
      </w:r>
    </w:p>
    <w:p w:rsidR="00CC1278" w:rsidRDefault="00CC1278" w:rsidP="00CC1278">
      <w:pPr>
        <w:ind w:left="180" w:hanging="180"/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>Uczeń ma obowiązek: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>1) odnosić się z szacunkiem do nauczycieli i innych pracowników szkoły;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 xml:space="preserve">2) wykonywać polecenia nauczycieli i wychowawców; 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>3) punktualnie uczęszczać na wszystkie zajęcia szkolne;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 xml:space="preserve">4) dostarczyć usprawiedliwienie nieobecności wystawione przez rodziców (prawnych 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 xml:space="preserve">opiekunów) na piśmie lub elektronicznie w ciągu tygodnia od zakończenia nieobecności, z 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>uwzględnieniem następujących zasad: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>a) po wymienionym terminie wychowawca ma prawo nie uwzględnić usprawiedliwienia, nawet jeśli jest ono zasadne,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 xml:space="preserve">b) usprawiedliwianie nieobecności dotyczy także wszystkich wyjazdów szkolnych;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5) uczestniczyć w wyjazdach edukacyjnych, w czasie których realizowana jest podstawa programowa (w szczególnych przypadkach losowych  dyrektor  szkoły może  zwolnić  ucznia  z  obowiązku  uczestnictwa );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 xml:space="preserve">6) przychodzić do szkoły w stroju schludnym, stonowanym, bez elementów zwyczajowo </w:t>
      </w:r>
    </w:p>
    <w:p w:rsidR="00CC1278" w:rsidRDefault="00CC1278" w:rsidP="00CC1278">
      <w:pPr>
        <w:ind w:left="180" w:hanging="180"/>
        <w:rPr>
          <w:rFonts w:ascii="Cambria" w:hAnsi="Cambria"/>
        </w:rPr>
      </w:pPr>
      <w:r>
        <w:rPr>
          <w:rFonts w:ascii="Cambria" w:hAnsi="Cambria"/>
        </w:rPr>
        <w:t xml:space="preserve">noszonych w innych okolicznościach;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7) stosować się do poleceń wychowawcy lub innych nauczycieli dotyczących wyglądu zewnętrznego (ubioru, fryzury, makijażu itp.).</w:t>
      </w:r>
    </w:p>
    <w:p w:rsidR="00F66591" w:rsidRDefault="00F66591" w:rsidP="00FD1F87">
      <w:pPr>
        <w:jc w:val="center"/>
        <w:rPr>
          <w:rFonts w:ascii="Cambria" w:hAnsi="Cambria"/>
        </w:rPr>
      </w:pPr>
    </w:p>
    <w:p w:rsidR="00FD1F87" w:rsidRDefault="00FD1F87" w:rsidP="00FD1F87">
      <w:pPr>
        <w:jc w:val="center"/>
        <w:rPr>
          <w:rFonts w:ascii="Cambria" w:hAnsi="Cambria"/>
        </w:rPr>
      </w:pPr>
      <w:r>
        <w:rPr>
          <w:rFonts w:ascii="Cambria" w:hAnsi="Cambria"/>
        </w:rPr>
        <w:t>Strój galowy</w:t>
      </w:r>
    </w:p>
    <w:p w:rsidR="00CC1278" w:rsidRDefault="00CC1278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>§ 3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1. Oficjalny strój galowy ucznia składa się z: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1) dziewczęta: czarne czółenka, gładkie cieliste rajstopy, czarna spódnica do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kolan, czarny sweter i z emblematem szkoły, biała bluzka,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2) chłopcy: czarne półbuty, długie czarne spodnie z kantem, biała koszula, czarny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sweter i z emblematem szkoły.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2. Uczeń obowiązany jest nosić strój galowy w dniach: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1) rozpoczęcia i zakończenia roku szkolnego,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2) święta szkoły,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3) szkolnych wyjść do teatru i filharmonii,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4) innych zapowiedzianych wydarzeń lub uroczystości.</w:t>
      </w:r>
    </w:p>
    <w:p w:rsidR="00F66591" w:rsidRDefault="00F66591" w:rsidP="00CC1278">
      <w:pPr>
        <w:jc w:val="center"/>
        <w:rPr>
          <w:rFonts w:ascii="Cambria" w:hAnsi="Cambria"/>
        </w:rPr>
      </w:pPr>
    </w:p>
    <w:p w:rsidR="00FD1F87" w:rsidRDefault="00FD1F87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Wyróżnienia i nagrody regulaminowe </w:t>
      </w:r>
    </w:p>
    <w:p w:rsidR="00CC1278" w:rsidRDefault="00CC1278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>§ 4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1. W szkole obowiązują następujące wyróżnienia regulaminowe: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1) pochwała ustna;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2) pochwała udzielona przez wychowawcę klasy lub innego nauczyciela wpisana do dziennika szkolnego;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lastRenderedPageBreak/>
        <w:t>3) pochwała udzielona w liście otwartym Dyrektora szkoły;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4) pochwała udzielona przez Dyrektora szkoły wpisana do dziennika szkolnego przez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wychowawcę klasy, która skutkuje podniesieniem o jeden stopień oceny zachowania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zaproponowanej przez wychowawcę.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2. W szkole obowiązują następujące nagrody regulaminowe: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1) list gratulacyjny Dyrektora Szkoły;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2) dyplom lub puchar za szczególne osiągnięcia naukowe, sportowe, artystyczne, społeczne;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3) nagroda książkowa;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4) uroczyste wręczenie nagrody regulaminowej przez Dyrektora szkoły w obecności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wszystkich uczniów.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3. Rada Uczniów ma prawo wnioskowania do Dyrektora szkoły o przyznanie wyróżnienia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regulaminowego.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4. Prawo do wnioskowania o przyznanie wyróżnienia regulaminowego przysługuje również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przewodniczącemu Rady Klasy, który kieruje wniosek do wychowawcy. </w:t>
      </w:r>
    </w:p>
    <w:p w:rsidR="00F66591" w:rsidRDefault="00F66591" w:rsidP="00FD1F87">
      <w:pPr>
        <w:jc w:val="center"/>
        <w:rPr>
          <w:rFonts w:ascii="Cambria" w:hAnsi="Cambria"/>
        </w:rPr>
      </w:pPr>
    </w:p>
    <w:p w:rsidR="00FD1F87" w:rsidRDefault="00FD1F87" w:rsidP="00FD1F87">
      <w:pPr>
        <w:jc w:val="center"/>
        <w:rPr>
          <w:rFonts w:ascii="Cambria" w:hAnsi="Cambria"/>
        </w:rPr>
      </w:pPr>
      <w:r>
        <w:rPr>
          <w:rFonts w:ascii="Cambria" w:hAnsi="Cambria"/>
        </w:rPr>
        <w:t>Kary regulaminowe</w:t>
      </w:r>
    </w:p>
    <w:p w:rsidR="00CC1278" w:rsidRDefault="00CC1278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>§ 5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1. W szkole obowiązują następujące kary regulaminowe: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1) upomnienie ustne;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2) uwaga wychowawcy klasy lub innego nauczyciela wpisana do dziennika szkolnego;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3) nagana  wychowawcy  klasy  wpisana  do  dziennika  szkolnego;  nagana  wychowawcy  jest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rodzajem  ostrzeżenia  i  wiąże  się  z  wdrożeniem  programu  naprawczego; 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4) nagana Dyrektora Szkoły wpisana do dziennika szkolnego, która skutkuje obniżeniem o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jeden stopień oceny zachowania zaproponowanej przez wychowawcę.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W przypadku zawieszenia w prawach ucznia, w sytuacjach szczególnych, uczeń może zostać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przyjęty do szkoły warunkowo na semestr lub rok szkolny. W powyższej sytuacji uczeń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podpisuje zobowiązanie określające warunki przyjęcia go do szkoły. W razie nie wywiązania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się z jednego z przyjętych warunków w ustalonym okresie, uczeń zostaje obligatoryjnie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>skreślony z listy uczniów.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3. Decyzję o skreśleniu z listy uczniów podejmuje Dyrektor Szkoły po wyczerpaniu innych kar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regulaminowych lub w sytuacjach, gdy udzielenie takiej kary jest obligatoryjne. Od decyzji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Dyrektora Szkoły przysługuje odwołanie do Zarządu SKT nr 67 Koła STO w Zakopanem złożone </w:t>
      </w:r>
    </w:p>
    <w:p w:rsidR="00CC1278" w:rsidRDefault="00CC1278" w:rsidP="00CC12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ciągu tygodnia. </w:t>
      </w:r>
    </w:p>
    <w:p w:rsidR="00FD1F87" w:rsidRDefault="00FD1F87" w:rsidP="00FD1F87">
      <w:pPr>
        <w:jc w:val="center"/>
        <w:rPr>
          <w:rFonts w:ascii="Cambria" w:hAnsi="Cambria"/>
        </w:rPr>
      </w:pPr>
      <w:r>
        <w:rPr>
          <w:rFonts w:ascii="Cambria" w:hAnsi="Cambria"/>
        </w:rPr>
        <w:t>Organizacja pracy</w:t>
      </w:r>
    </w:p>
    <w:p w:rsidR="00CC1278" w:rsidRDefault="00CC1278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>§ 6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1. Lekcja trwa 45 minut. Jest główną formą procesu nauczania i wychowania, jest czasem i formą realizacji podstawowego i obowiązkowego programu szkoły.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2. Nauczyciele mają prawo do wyboru form organizacyjnych, metod kształcenia i doboru podręczników niezbędnych dla zapewnienia wysokiej jakości pracy lekcyjnej.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3. Nauczyciele mają obowiązek maksymalnie ułatwić uczniom dotarcie do istoty tematu lekcyjnego i motywować ich aktywność dla osiągnięcia zaplanowanych celów.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4. Nauczyciele odpowiadają za przygotowanie niezbędnych środków dydaktycznych w ramach posiadanych przez szkołę pomocy naukowych oraz za bezpieczne ich użytkowanie.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5. Uczniowie mają prawo do: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1) poznania celu lekcji, stawianych im wymagań edukacyjnych oraz do jasnego i zrozumiałego przekazu treści lekcji;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2) aktywnego udziału w lekcji,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3) zadawania nauczycielowi pytań w przypadku natrafienia na trudności w czasie trwania zajęć.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6. Uczniowie mają obowiązek: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1) przestrzegać ustalonych zasad i porządku w czasie trwania lekcji;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lastRenderedPageBreak/>
        <w:t>2) uzupełnić zaległości wynikłe z nieobecności (do 3 dni – na bieżąco, do 1 tygodnia – w ciągu następnego tygodnia). W przypadku dłuższej nieobecności, uczeń uzgadnia z nauczycielem sposób uzupełnienia zaległości.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7. Praca domowa jest stosowana do wyćwiczenia przez uczniów określonych umiejętności lub przygotowania się do następnej lekcji 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8. Nauczyciele mają prawo do ustalania zasad wykonania pracy domowej oraz określenia zasad dokonania ich oceny, do uwzględnienia zgłaszanych przez ucznia  okoliczności, które mogły mieć wpływ na niewywiązanie się z wykonania w terminie zadania domowego ( w tych przypadkach obowiązuje indywidualna umowa między nauczycielem i uczniem)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9. Nauczyciele mają obowiązek dokonania przeglądu prac domowych.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10. Uczniowie mają obowiązek starannego wykonania pracy domowej.</w:t>
      </w:r>
    </w:p>
    <w:p w:rsidR="00CC1278" w:rsidRDefault="00CC1278" w:rsidP="00CC1278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11. Podręcznik stanowi podstawowe źródło nabywania i uzupełniania wiedzy przez  ucznia. Znajduje się w „Szkolnym wykazie podręczników”.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12. Nauczyciele mają prawo do samodzielnego wyboru podręcznika lub podręczników (podstawowego i pomocniczych) dla prawidłowej realizacji programu nauczania prowadzonego przez siebie przedmiotu.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13. Nauczyciele ponoszą odpowiedzialność za właściwy wybór podręcznika pod względem jego walorów treściowych, metodycznych i wydawniczych w odniesieniu do realizowanego programu.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14. Uczniowie mają obowiązek posiadania podręczników wybranych przez nauczyciela.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15. Zeszyt służy do porządkowania wiadomości, do ćwiczeń i zadań domowych, a także jest narzędziem kształtowania umiejętności i nawyków poprawnego notowania i starannego pisma.</w:t>
      </w:r>
    </w:p>
    <w:p w:rsidR="00CC1278" w:rsidRDefault="00CC1278" w:rsidP="00CC1278">
      <w:pPr>
        <w:ind w:firstLine="1"/>
        <w:rPr>
          <w:rFonts w:ascii="Cambria" w:hAnsi="Cambria"/>
        </w:rPr>
      </w:pPr>
      <w:r>
        <w:rPr>
          <w:rFonts w:ascii="Cambria" w:hAnsi="Cambria"/>
        </w:rPr>
        <w:t>16. Uczniowie mają obowiązek prowadzić zeszyt przedmiotowy w sposób wymagany  przez nauczyciela przedmiotu.</w:t>
      </w:r>
    </w:p>
    <w:p w:rsidR="00FD1F87" w:rsidRDefault="00FD1F87" w:rsidP="00FD1F87">
      <w:pPr>
        <w:ind w:firstLine="1"/>
        <w:jc w:val="center"/>
        <w:rPr>
          <w:rFonts w:ascii="Cambria" w:hAnsi="Cambria"/>
        </w:rPr>
      </w:pPr>
      <w:r>
        <w:rPr>
          <w:rFonts w:ascii="Cambria" w:hAnsi="Cambria"/>
        </w:rPr>
        <w:t>Ocenianie</w:t>
      </w:r>
    </w:p>
    <w:p w:rsidR="00CC1278" w:rsidRDefault="00CC1278" w:rsidP="00CC1278">
      <w:pPr>
        <w:ind w:firstLine="1"/>
        <w:jc w:val="center"/>
        <w:rPr>
          <w:rFonts w:ascii="Cambria" w:hAnsi="Cambria"/>
        </w:rPr>
      </w:pPr>
      <w:r>
        <w:rPr>
          <w:rFonts w:ascii="Cambria" w:hAnsi="Cambria"/>
        </w:rPr>
        <w:t>§ 7</w:t>
      </w:r>
    </w:p>
    <w:p w:rsidR="00CC1278" w:rsidRDefault="00CC1278" w:rsidP="00CC1278">
      <w:pPr>
        <w:ind w:firstLine="1"/>
        <w:rPr>
          <w:rFonts w:ascii="Cambria" w:hAnsi="Cambria"/>
        </w:rPr>
      </w:pPr>
      <w:r>
        <w:rPr>
          <w:rFonts w:ascii="Cambria" w:hAnsi="Cambria"/>
        </w:rPr>
        <w:t>1. Ocena szkolna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jest jawna, zgodna z przyjętymi szczegółowymi warunkami i sposobem oceniania wewnątrzszkolnego.</w:t>
      </w:r>
    </w:p>
    <w:p w:rsidR="00CC1278" w:rsidRDefault="00CC1278" w:rsidP="00CC1278">
      <w:pPr>
        <w:pStyle w:val="Tekstpodstawowywcity"/>
        <w:ind w:left="0"/>
        <w:rPr>
          <w:rFonts w:ascii="Cambria" w:hAnsi="Cambria"/>
        </w:rPr>
      </w:pPr>
      <w:r>
        <w:rPr>
          <w:rFonts w:ascii="Cambria" w:hAnsi="Cambria"/>
        </w:rPr>
        <w:t>2. Nauczyciele mają prawo do decydowania w sprawie bieżącej i okresowej oceny postępów ucznia, również w przypadku unikania przez ucznia różnych form kontroli postępów nauczania stosowanych przez nauczyciela.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3. Nauczyciele mają obowiązek: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1) systematycznego wystawiania ocen bieżących i wpisywania ich do dziennika lekcyjnego </w:t>
      </w:r>
      <w:r w:rsidRPr="00F66591">
        <w:rPr>
          <w:rFonts w:ascii="Cambria" w:hAnsi="Cambria"/>
        </w:rPr>
        <w:t>zgodnie z podanymi formami oceniania</w:t>
      </w:r>
      <w:r>
        <w:rPr>
          <w:rFonts w:ascii="Cambria" w:hAnsi="Cambria"/>
        </w:rPr>
        <w:t>;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2)podawania ich do wiadomości uczniów i rodziców.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4. Uczniowie mają prawo do: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1) poznania wymagań edukacyjnych oraz  sposobów sprawdzania osiągnięć edukacyjnych;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2) sprawiedliwej i jawnej oceny;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3) zgłoszenia chęci poprawienia oceny do nauczyciela, który ustala termin ewentualnej poprawy;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4) zaliczenia </w:t>
      </w:r>
      <w:r w:rsidRPr="00F66591">
        <w:rPr>
          <w:rFonts w:ascii="Cambria" w:hAnsi="Cambria"/>
        </w:rPr>
        <w:t>prac pisemnych</w:t>
      </w:r>
      <w:r>
        <w:rPr>
          <w:rFonts w:ascii="Cambria" w:hAnsi="Cambria"/>
        </w:rPr>
        <w:t xml:space="preserve"> w terminie ustalonym przez nauczyciela, w przypadku nie przystąpienia do nich w przewidzianym terminie z powodów usprawiedliwionej nieobecności.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5. Nauczyciele mają obowiązek przestrzegać ilościowego obciążenia uczniów pracami klasowymi wg zasady: 1 sprawdzian, test, praca klasowa w ciągu dnia (w przypadku zmiany terminu na prośbę uczniów ta reguła przestaje obowiązywać).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6. Termin sprawdzianu, testu, pracy klasowej należy podać do wiadomości uczniom z tygodniowym wyprzedzeniem oraz zapisać go w dzienniku lekcyjnym, zaznaczając datę wpisu.  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7. Uczniowie mają prawo do poznania zakresu materiału przewidzianego do kontroli oraz wymagań, jakim będą musieli sprostać.</w:t>
      </w:r>
    </w:p>
    <w:p w:rsidR="00CC1278" w:rsidRDefault="00CC1278" w:rsidP="00CC1278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8. Nauczyciel ma obowiązek dokonać oceny prac pisemnych (wraz z wpisaniem ocen w dzienniku lekcyjnym) w terminie 2 tygodnia od daty jej przeprowadzenia. Termin może być </w:t>
      </w:r>
      <w:r>
        <w:rPr>
          <w:rFonts w:ascii="Cambria" w:hAnsi="Cambria"/>
        </w:rPr>
        <w:lastRenderedPageBreak/>
        <w:t>przedłużony o czas usprawiedliwionej nieobecności nauczyciela w szkole lub w porozumieniu nauczyciela z klasą.</w:t>
      </w:r>
    </w:p>
    <w:p w:rsidR="00EC4BB6" w:rsidRDefault="00CC1278" w:rsidP="00EC4BB6">
      <w:pPr>
        <w:tabs>
          <w:tab w:val="left" w:pos="180"/>
        </w:tabs>
      </w:pPr>
      <w:r>
        <w:rPr>
          <w:rFonts w:ascii="Cambria" w:hAnsi="Cambria"/>
        </w:rPr>
        <w:t xml:space="preserve">9. </w:t>
      </w:r>
      <w:r w:rsidR="00EC4BB6">
        <w:rPr>
          <w:rFonts w:ascii="Cambria" w:hAnsi="Cambria"/>
        </w:rPr>
        <w:t>O</w:t>
      </w:r>
      <w:r w:rsidR="00EC4BB6">
        <w:t>ceny ze sprawdzianów ustalane są wg zasad zawartych w poniższych tabelach</w:t>
      </w:r>
    </w:p>
    <w:p w:rsidR="00EC4BB6" w:rsidRDefault="00EC4BB6" w:rsidP="00EC4BB6">
      <w:pPr>
        <w:tabs>
          <w:tab w:val="left" w:pos="180"/>
        </w:tabs>
        <w:rPr>
          <w:rFonts w:ascii="Cambria" w:hAnsi="Cambria"/>
        </w:rPr>
      </w:pPr>
      <w:r>
        <w:t>Tabela dla języków obcych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66"/>
        <w:gridCol w:w="2680"/>
      </w:tblGrid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punktów uzyskanych przez ucznia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ocena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48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niedostateczny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49-50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dopuszczający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51-57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dopuszczający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dopuszczający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EC4BB6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dostateczny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EC4BB6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64-68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dostateczny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69-72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dostateczny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73-76        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dobry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77-82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r>
              <w:rPr>
                <w:rFonts w:ascii="Cambria" w:hAnsi="Cambria"/>
              </w:rPr>
              <w:t>dobry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83-86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r>
              <w:rPr>
                <w:rFonts w:ascii="Cambria" w:hAnsi="Cambria"/>
              </w:rPr>
              <w:t>+ dobry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87-89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bardzo dobry</w:t>
            </w:r>
          </w:p>
        </w:tc>
      </w:tr>
      <w:tr w:rsidR="00EC4BB6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90-100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6" w:rsidRDefault="00EC4BB6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bardzo dobry</w:t>
            </w:r>
          </w:p>
        </w:tc>
      </w:tr>
    </w:tbl>
    <w:p w:rsidR="00EC4BB6" w:rsidRDefault="00EC4BB6" w:rsidP="00CC1278">
      <w:pPr>
        <w:tabs>
          <w:tab w:val="left" w:pos="180"/>
        </w:tabs>
      </w:pPr>
    </w:p>
    <w:p w:rsidR="00CC1278" w:rsidRDefault="00EC4BB6" w:rsidP="00CC1278">
      <w:pPr>
        <w:tabs>
          <w:tab w:val="left" w:pos="180"/>
        </w:tabs>
        <w:rPr>
          <w:rFonts w:ascii="Cambria" w:hAnsi="Cambria"/>
        </w:rPr>
      </w:pPr>
      <w:r>
        <w:t xml:space="preserve">Tabela dla pozostałych przedmiotów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66"/>
        <w:gridCol w:w="2680"/>
      </w:tblGrid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punktów uzyskanych przez ucznia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ocena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niedostateczny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50-58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dopuszczający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59-60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dopuszczający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61-63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dostateczny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64-74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dostateczny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75-76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dostateczny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77-78        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dobry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79-89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r>
              <w:rPr>
                <w:rFonts w:ascii="Cambria" w:hAnsi="Cambria"/>
              </w:rPr>
              <w:t>dobry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90-91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r>
              <w:rPr>
                <w:rFonts w:ascii="Cambria" w:hAnsi="Cambria"/>
              </w:rPr>
              <w:t>+ dobry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92-93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bardzo dobry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 w:rsidP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94-100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bardzo dobry</w:t>
            </w:r>
          </w:p>
        </w:tc>
      </w:tr>
      <w:tr w:rsidR="00CC1278" w:rsidTr="00CC1278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+ zadania dodatkowe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78" w:rsidRDefault="00CC1278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celujący</w:t>
            </w:r>
          </w:p>
        </w:tc>
      </w:tr>
    </w:tbl>
    <w:p w:rsidR="00EC4BB6" w:rsidRDefault="00EC4BB6" w:rsidP="00CC1278">
      <w:pPr>
        <w:tabs>
          <w:tab w:val="left" w:pos="180"/>
        </w:tabs>
        <w:rPr>
          <w:rFonts w:ascii="Cambria" w:hAnsi="Cambria"/>
        </w:rPr>
      </w:pPr>
    </w:p>
    <w:p w:rsidR="00CC1278" w:rsidRDefault="00EC4BB6" w:rsidP="00CC1278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>10</w:t>
      </w:r>
      <w:r w:rsidR="00CC1278">
        <w:rPr>
          <w:rFonts w:ascii="Cambria" w:hAnsi="Cambria"/>
        </w:rPr>
        <w:t>. Kartkówka jest</w:t>
      </w:r>
      <w:r w:rsidR="00CC1278">
        <w:rPr>
          <w:rFonts w:ascii="Cambria" w:hAnsi="Cambria"/>
          <w:color w:val="FF0000"/>
        </w:rPr>
        <w:t xml:space="preserve"> </w:t>
      </w:r>
      <w:r w:rsidR="00CC1278">
        <w:rPr>
          <w:rFonts w:ascii="Cambria" w:hAnsi="Cambria"/>
        </w:rPr>
        <w:t xml:space="preserve">niezapowiedzianą formą sprawdzenia wiadomości ucznia z ostatnio przerabianego materiału, trwającą do 15 minut. </w:t>
      </w:r>
    </w:p>
    <w:p w:rsidR="00CC1278" w:rsidRDefault="00EC4BB6" w:rsidP="00CC1278">
      <w:pPr>
        <w:rPr>
          <w:rFonts w:ascii="Cambria" w:hAnsi="Cambria"/>
        </w:rPr>
      </w:pPr>
      <w:r>
        <w:rPr>
          <w:rFonts w:ascii="Cambria" w:hAnsi="Cambria"/>
        </w:rPr>
        <w:t>11</w:t>
      </w:r>
      <w:r w:rsidR="00CC1278">
        <w:rPr>
          <w:rFonts w:ascii="Cambria" w:hAnsi="Cambria"/>
        </w:rPr>
        <w:t>. Nauczyciele mają obowiązek w terminie 1 tygodnia od daty przeprowadzenia kartkówki dokonać jej oceny wraz z wpisaniem oceny do dziennika lekcyjnego. Termin może być przedłużony o czas usprawiedliwionej nieobecności nauczyciela w szkole lub w porozumieniu nauczyciela z klasą.</w:t>
      </w:r>
    </w:p>
    <w:p w:rsidR="00FD1F87" w:rsidRDefault="00FD1F87" w:rsidP="00FD1F87">
      <w:pPr>
        <w:jc w:val="center"/>
        <w:rPr>
          <w:rFonts w:ascii="Cambria" w:hAnsi="Cambria"/>
        </w:rPr>
      </w:pPr>
      <w:r>
        <w:rPr>
          <w:rFonts w:ascii="Cambria" w:hAnsi="Cambria"/>
        </w:rPr>
        <w:t>Bezpieczeństwo i higiena</w:t>
      </w:r>
    </w:p>
    <w:p w:rsidR="00CC1278" w:rsidRDefault="00CC1278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>§ 8</w:t>
      </w:r>
    </w:p>
    <w:p w:rsidR="00CC1278" w:rsidRDefault="00CC1278" w:rsidP="00CC1278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Nauczyciele mają obowiązek sprawdzania przed każdymi zajęciami (w szkole i na zajęciach pozaszkolnych) czy warunki do prowadzenia zajęć nie stwarzają zagrożeń dla zdrowia lub życia uczniów oraz bezzwłocznego zgłoszenia kierownictwu szkoły stwierdzonych zagrożeń bądź usterek(do zaniechania zajęć w danym miejscu włącznie, jeśli zagrożeń nie uda się usunąć środkami podręcznymi).</w:t>
      </w:r>
    </w:p>
    <w:p w:rsidR="00CC1278" w:rsidRDefault="00CC1278" w:rsidP="00CC1278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Nauczyciele mają obowiązek:</w:t>
      </w:r>
    </w:p>
    <w:p w:rsidR="00CC1278" w:rsidRDefault="00CC1278" w:rsidP="00CC1278">
      <w:pPr>
        <w:tabs>
          <w:tab w:val="num" w:pos="0"/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1) pełnienia dyżurów w czasie przerw</w:t>
      </w:r>
    </w:p>
    <w:p w:rsidR="00CC1278" w:rsidRDefault="00CC1278" w:rsidP="00CC1278">
      <w:pPr>
        <w:tabs>
          <w:tab w:val="num" w:pos="0"/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2) rygorystycznego przestrzegania przepisów bhp w czasie wycieczek, biwaków, kąpieli i innych form rekreacji w terenie poza szkołą.</w:t>
      </w:r>
    </w:p>
    <w:p w:rsidR="00CC1278" w:rsidRDefault="00CC1278" w:rsidP="00CC1278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lastRenderedPageBreak/>
        <w:t>3) wypełnienia karty wycieczki wraz z niezbędną w tym zakresie dokumentacją, organizując wyjazd z klasą,</w:t>
      </w:r>
    </w:p>
    <w:p w:rsidR="00CC1278" w:rsidRDefault="00CC1278" w:rsidP="00CC1278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3. Uczniowie mają prawo opuszczać teren szkoły w czasie zajęć lekcyjnych i przerw wyłącznie pod opieką nauczyciela. Rodzice ucznia mogą mu zezwolić na samodzielne wyjście ze szkoły przed planowanym zakończeniem zajęć, zawiadamiając o tym szkołę w formie pisemnej - papierowej lub elektronicznej.</w:t>
      </w:r>
    </w:p>
    <w:p w:rsidR="00FD1F87" w:rsidRDefault="00FD1F87" w:rsidP="00FD1F87">
      <w:pPr>
        <w:jc w:val="center"/>
        <w:rPr>
          <w:rFonts w:ascii="Cambria" w:hAnsi="Cambria"/>
        </w:rPr>
      </w:pPr>
      <w:r>
        <w:rPr>
          <w:rFonts w:ascii="Cambria" w:hAnsi="Cambria"/>
        </w:rPr>
        <w:t>Frekwencja</w:t>
      </w:r>
    </w:p>
    <w:p w:rsidR="00CC1278" w:rsidRDefault="00CC1278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>§ 9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1. Uczniowie są zobowiązani dostarczyć wychowawcy zwolnienie lekarskie lub usprawiedliwienie przez Rodziców nieobecności w szkole w terminie jednego tygodnia od powrotu do szkoły.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 xml:space="preserve">Uczniowie pełnoletni mogą samodzielnie usprawiedliwiać nieobecność w szkole po wyrażeniu pisemnej zgody przez Rodziców. 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2. W przypadku godzin nieusprawiedliwionej nieobecności uczniowie ponoszą następujące konsekwencje: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1) 7 godzin – upomnienie wychowawcy klasy z odnotowaniem w dzienniku lekcyjnym,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2) 15 godzin – powiadomienie rodziców,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3) 20 godzin – obniżenie oceny zachowania.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3. W przypadku spóźnień uczniowie ponoszą następujące konsekwencje: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1) 7 nieusprawiedliwionych spóźnień- upomnienie wychowawcy z odnotowaniem w dzienniku,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2) 15 nieusprawiedliwionych spóźnień- powiadomienie rodziców,</w:t>
      </w:r>
    </w:p>
    <w:p w:rsidR="00CC1278" w:rsidRDefault="00CC1278" w:rsidP="00CC1278">
      <w:pPr>
        <w:rPr>
          <w:rFonts w:ascii="Cambria" w:hAnsi="Cambria"/>
        </w:rPr>
      </w:pPr>
      <w:r>
        <w:rPr>
          <w:rFonts w:ascii="Cambria" w:hAnsi="Cambria"/>
        </w:rPr>
        <w:t>3) 20 nieusprawiedliwionych spóźnień- obniżenie oceny z zachowania.</w:t>
      </w:r>
    </w:p>
    <w:p w:rsidR="00F66591" w:rsidRDefault="00F66591" w:rsidP="00FD1F87">
      <w:pPr>
        <w:jc w:val="center"/>
        <w:rPr>
          <w:rFonts w:ascii="Cambria" w:hAnsi="Cambria"/>
        </w:rPr>
      </w:pPr>
    </w:p>
    <w:p w:rsidR="00FD1F87" w:rsidRPr="00CC1278" w:rsidRDefault="00FD1F87" w:rsidP="00FD1F87">
      <w:pPr>
        <w:jc w:val="center"/>
        <w:rPr>
          <w:rFonts w:ascii="Cambria" w:hAnsi="Cambria"/>
        </w:rPr>
      </w:pPr>
      <w:r w:rsidRPr="00CC1278">
        <w:rPr>
          <w:rFonts w:ascii="Cambria" w:hAnsi="Cambria"/>
        </w:rPr>
        <w:t>Postanowienia końcowe</w:t>
      </w:r>
    </w:p>
    <w:p w:rsidR="00CC1278" w:rsidRDefault="00CC1278" w:rsidP="00CC1278">
      <w:pPr>
        <w:jc w:val="center"/>
        <w:rPr>
          <w:rFonts w:ascii="Cambria" w:hAnsi="Cambria"/>
        </w:rPr>
      </w:pPr>
      <w:r>
        <w:rPr>
          <w:rFonts w:ascii="Cambria" w:hAnsi="Cambria"/>
        </w:rPr>
        <w:t>§ 10</w:t>
      </w:r>
    </w:p>
    <w:p w:rsidR="00CC1278" w:rsidRDefault="00CC1278" w:rsidP="00CC1278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1. Wszystkie sprawy nie objęte niniejszym dokumentem regulowane są przez Statut Szkoły. </w:t>
      </w:r>
    </w:p>
    <w:p w:rsidR="00CC1278" w:rsidRDefault="00CC1278" w:rsidP="00FD1F87">
      <w:pPr>
        <w:rPr>
          <w:rFonts w:ascii="Cambria" w:hAnsi="Cambria"/>
        </w:rPr>
      </w:pPr>
      <w:r>
        <w:rPr>
          <w:rFonts w:ascii="Cambria" w:hAnsi="Cambria"/>
        </w:rPr>
        <w:t xml:space="preserve">2. Regulamin szkoły </w:t>
      </w:r>
      <w:r w:rsidR="00FD1F87">
        <w:rPr>
          <w:rFonts w:ascii="Cambria" w:hAnsi="Cambria"/>
        </w:rPr>
        <w:t>wchodzi w życie z dniem 1 września 2015 roku.</w:t>
      </w:r>
    </w:p>
    <w:p w:rsidR="00CC1278" w:rsidRDefault="00CC1278" w:rsidP="00CC1278">
      <w:pPr>
        <w:jc w:val="both"/>
        <w:rPr>
          <w:rFonts w:ascii="Cambria" w:hAnsi="Cambria"/>
        </w:rPr>
      </w:pPr>
    </w:p>
    <w:p w:rsidR="00EA6701" w:rsidRDefault="00EA6701"/>
    <w:p w:rsidR="00EC4BB6" w:rsidRDefault="00EC4BB6">
      <w:r>
        <w:t>Regulamin zatwierdzono na posiedzen</w:t>
      </w:r>
      <w:r w:rsidR="007B30E0">
        <w:t>iu Rady Nauczycieli w dniu 27.08</w:t>
      </w:r>
      <w:r>
        <w:t>.2015 r.</w:t>
      </w:r>
      <w:bookmarkStart w:id="0" w:name="_GoBack"/>
      <w:bookmarkEnd w:id="0"/>
    </w:p>
    <w:sectPr w:rsidR="00EC4BB6" w:rsidSect="00F66591"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1DBE"/>
    <w:multiLevelType w:val="hybridMultilevel"/>
    <w:tmpl w:val="4E84981C"/>
    <w:lvl w:ilvl="0" w:tplc="7EF2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564B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E3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6E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88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49E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49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F0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ED8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AF"/>
    <w:rsid w:val="007B30E0"/>
    <w:rsid w:val="009E18AF"/>
    <w:rsid w:val="00CC1278"/>
    <w:rsid w:val="00EA6701"/>
    <w:rsid w:val="00EC4BB6"/>
    <w:rsid w:val="00F66591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127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1278"/>
    <w:pPr>
      <w:keepNext/>
      <w:jc w:val="center"/>
      <w:outlineLvl w:val="1"/>
    </w:pPr>
    <w:rPr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27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1278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1278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27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127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1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278"/>
    <w:pPr>
      <w:ind w:left="720"/>
      <w:contextualSpacing/>
    </w:pPr>
  </w:style>
  <w:style w:type="table" w:styleId="Tabela-Siatka">
    <w:name w:val="Table Grid"/>
    <w:basedOn w:val="Standardowy"/>
    <w:rsid w:val="00CC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127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1278"/>
    <w:pPr>
      <w:keepNext/>
      <w:jc w:val="center"/>
      <w:outlineLvl w:val="1"/>
    </w:pPr>
    <w:rPr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27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1278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1278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127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127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1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278"/>
    <w:pPr>
      <w:ind w:left="720"/>
      <w:contextualSpacing/>
    </w:pPr>
  </w:style>
  <w:style w:type="table" w:styleId="Tabela-Siatka">
    <w:name w:val="Table Grid"/>
    <w:basedOn w:val="Standardowy"/>
    <w:rsid w:val="00CC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Wilczyńska</dc:creator>
  <cp:keywords/>
  <dc:description/>
  <cp:lastModifiedBy>Barbara Wilczyńska</cp:lastModifiedBy>
  <cp:revision>9</cp:revision>
  <cp:lastPrinted>2015-09-10T08:22:00Z</cp:lastPrinted>
  <dcterms:created xsi:type="dcterms:W3CDTF">2015-07-25T18:14:00Z</dcterms:created>
  <dcterms:modified xsi:type="dcterms:W3CDTF">2015-09-10T08:23:00Z</dcterms:modified>
</cp:coreProperties>
</file>